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77137" w14:textId="25D1A2FA" w:rsidR="006B26F2" w:rsidRPr="003146CB" w:rsidRDefault="006B26F2" w:rsidP="006B26F2">
      <w:pPr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4"/>
        </w:rPr>
      </w:pPr>
      <w:r w:rsidRPr="003146CB">
        <w:rPr>
          <w:rFonts w:asciiTheme="minorHAnsi" w:hAnsiTheme="minorHAnsi" w:cstheme="minorHAnsi"/>
          <w:b/>
          <w:bCs/>
          <w:sz w:val="24"/>
        </w:rPr>
        <w:t>EASA Food Network Award for a Postgraduate Student Paper in the Anthropology of Food</w:t>
      </w:r>
    </w:p>
    <w:p w14:paraId="26773F00" w14:textId="72B408EC" w:rsidR="00CB553C" w:rsidRPr="003146CB" w:rsidRDefault="0056701E" w:rsidP="006B26F2">
      <w:pPr>
        <w:spacing w:before="120" w:after="120" w:line="276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</w:t>
      </w:r>
      <w:r w:rsidR="006B26F2" w:rsidRPr="003146CB">
        <w:rPr>
          <w:rFonts w:asciiTheme="minorHAnsi" w:hAnsiTheme="minorHAnsi" w:cstheme="minorHAnsi"/>
          <w:sz w:val="22"/>
        </w:rPr>
        <w:t xml:space="preserve">e are very happy to announce the call for the </w:t>
      </w:r>
      <w:r>
        <w:rPr>
          <w:rFonts w:asciiTheme="minorHAnsi" w:hAnsiTheme="minorHAnsi" w:cstheme="minorHAnsi"/>
          <w:sz w:val="22"/>
        </w:rPr>
        <w:t>3</w:t>
      </w:r>
      <w:r w:rsidRPr="0056701E">
        <w:rPr>
          <w:rFonts w:asciiTheme="minorHAnsi" w:hAnsiTheme="minorHAnsi" w:cstheme="minorHAnsi"/>
          <w:sz w:val="22"/>
          <w:vertAlign w:val="superscript"/>
        </w:rPr>
        <w:t>rd</w:t>
      </w:r>
      <w:r>
        <w:rPr>
          <w:rFonts w:asciiTheme="minorHAnsi" w:hAnsiTheme="minorHAnsi" w:cstheme="minorHAnsi"/>
          <w:sz w:val="22"/>
        </w:rPr>
        <w:t xml:space="preserve"> </w:t>
      </w:r>
      <w:r w:rsidR="006B26F2" w:rsidRPr="003146CB">
        <w:rPr>
          <w:rFonts w:asciiTheme="minorHAnsi" w:hAnsiTheme="minorHAnsi" w:cstheme="minorHAnsi"/>
          <w:sz w:val="22"/>
        </w:rPr>
        <w:t xml:space="preserve">EASA Award for a Postgraduate Student Paper in the Anthropology of Food. </w:t>
      </w:r>
      <w:r w:rsidR="00E842B2" w:rsidRPr="003146CB">
        <w:rPr>
          <w:rFonts w:asciiTheme="minorHAnsi" w:hAnsiTheme="minorHAnsi" w:cstheme="minorHAnsi"/>
          <w:sz w:val="22"/>
        </w:rPr>
        <w:t xml:space="preserve">This award has been set up by the EASA Anthropology of Food network in collaboration with the EASA journal, </w:t>
      </w:r>
      <w:r w:rsidR="00E842B2" w:rsidRPr="003146CB">
        <w:rPr>
          <w:rFonts w:asciiTheme="minorHAnsi" w:hAnsiTheme="minorHAnsi" w:cstheme="minorHAnsi"/>
          <w:i/>
          <w:sz w:val="22"/>
        </w:rPr>
        <w:t xml:space="preserve">Social Anthropology/ Anthropologie </w:t>
      </w:r>
      <w:proofErr w:type="spellStart"/>
      <w:r w:rsidR="00E842B2" w:rsidRPr="003146CB">
        <w:rPr>
          <w:rFonts w:asciiTheme="minorHAnsi" w:hAnsiTheme="minorHAnsi" w:cstheme="minorHAnsi"/>
          <w:i/>
          <w:sz w:val="22"/>
        </w:rPr>
        <w:t>Sociale</w:t>
      </w:r>
      <w:proofErr w:type="spellEnd"/>
      <w:r w:rsidR="00E842B2" w:rsidRPr="003146CB">
        <w:rPr>
          <w:rFonts w:asciiTheme="minorHAnsi" w:hAnsiTheme="minorHAnsi" w:cstheme="minorHAnsi"/>
          <w:sz w:val="22"/>
        </w:rPr>
        <w:t>, to encourage anthropological research into food among emerging scholars at European universities.</w:t>
      </w:r>
      <w:r w:rsidR="00E842B2">
        <w:rPr>
          <w:rFonts w:asciiTheme="minorHAnsi" w:hAnsiTheme="minorHAnsi" w:cstheme="minorHAnsi"/>
          <w:sz w:val="22"/>
        </w:rPr>
        <w:t xml:space="preserve"> </w:t>
      </w:r>
      <w:r w:rsidR="00F7697B" w:rsidRPr="003146CB">
        <w:rPr>
          <w:rFonts w:asciiTheme="minorHAnsi" w:hAnsiTheme="minorHAnsi" w:cstheme="minorHAnsi"/>
          <w:sz w:val="22"/>
        </w:rPr>
        <w:t xml:space="preserve">Masters and early </w:t>
      </w:r>
      <w:r w:rsidR="00CB553C" w:rsidRPr="003146CB">
        <w:rPr>
          <w:rFonts w:asciiTheme="minorHAnsi" w:hAnsiTheme="minorHAnsi" w:cstheme="minorHAnsi"/>
          <w:sz w:val="22"/>
        </w:rPr>
        <w:t>doctoral students in anthropology, or closely related disciplines,</w:t>
      </w:r>
      <w:r w:rsidR="00F7697B" w:rsidRPr="003146CB">
        <w:rPr>
          <w:rFonts w:asciiTheme="minorHAnsi" w:hAnsiTheme="minorHAnsi" w:cstheme="minorHAnsi"/>
          <w:sz w:val="22"/>
        </w:rPr>
        <w:t xml:space="preserve"> who are involved in the study of food are invited to submit their papers for consideration. The submissions will be adjudicated by a panel of three scholars engaged with the Anthropology of Food:</w:t>
      </w:r>
      <w:r w:rsidR="00CB553C" w:rsidRPr="003146CB">
        <w:rPr>
          <w:rFonts w:asciiTheme="minorHAnsi" w:hAnsiTheme="minorHAnsi" w:cstheme="minorHAnsi"/>
          <w:sz w:val="22"/>
        </w:rPr>
        <w:t xml:space="preserve"> </w:t>
      </w:r>
      <w:r w:rsidR="00F7697B" w:rsidRPr="003146CB">
        <w:rPr>
          <w:rFonts w:asciiTheme="minorHAnsi" w:hAnsiTheme="minorHAnsi" w:cstheme="minorHAnsi"/>
          <w:sz w:val="22"/>
        </w:rPr>
        <w:t>Dr Gaia Cottino (The American University of Rome)</w:t>
      </w:r>
      <w:r w:rsidR="00CB553C" w:rsidRPr="003146CB">
        <w:rPr>
          <w:rFonts w:asciiTheme="minorHAnsi" w:hAnsiTheme="minorHAnsi" w:cstheme="minorHAnsi"/>
          <w:sz w:val="22"/>
        </w:rPr>
        <w:t xml:space="preserve">, </w:t>
      </w:r>
      <w:r w:rsidR="005E5AA5">
        <w:rPr>
          <w:rFonts w:asciiTheme="minorHAnsi" w:hAnsiTheme="minorHAnsi" w:cstheme="minorHAnsi"/>
          <w:sz w:val="22"/>
        </w:rPr>
        <w:t xml:space="preserve">Dr Zofia Boni (Adam Mickiewicz University/University of Oxford), and Dr Sarah Sippel (University of Leipzig). </w:t>
      </w:r>
    </w:p>
    <w:p w14:paraId="03AC7E66" w14:textId="297EE12A" w:rsidR="005E5AA5" w:rsidRDefault="003146CB" w:rsidP="005E5AA5">
      <w:p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color w:val="222222"/>
          <w:sz w:val="22"/>
        </w:rPr>
      </w:pPr>
      <w:r w:rsidRPr="003146CB">
        <w:rPr>
          <w:rFonts w:asciiTheme="minorHAnsi" w:hAnsiTheme="minorHAnsi" w:cstheme="minorHAnsi"/>
          <w:color w:val="222222"/>
          <w:sz w:val="22"/>
        </w:rPr>
        <w:t xml:space="preserve">The winning paper will receive feedback from the judges and network conveners, and will be accepted for review and considered for publication in </w:t>
      </w:r>
      <w:r w:rsidRPr="003146CB">
        <w:rPr>
          <w:rFonts w:asciiTheme="minorHAnsi" w:hAnsiTheme="minorHAnsi" w:cstheme="minorHAnsi"/>
          <w:i/>
          <w:color w:val="222222"/>
          <w:sz w:val="22"/>
        </w:rPr>
        <w:t xml:space="preserve">Social Anthropology/Anthropologie </w:t>
      </w:r>
      <w:proofErr w:type="spellStart"/>
      <w:r w:rsidRPr="003146CB">
        <w:rPr>
          <w:rFonts w:asciiTheme="minorHAnsi" w:hAnsiTheme="minorHAnsi" w:cstheme="minorHAnsi"/>
          <w:i/>
          <w:color w:val="222222"/>
          <w:sz w:val="22"/>
        </w:rPr>
        <w:t>Sociale</w:t>
      </w:r>
      <w:proofErr w:type="spellEnd"/>
      <w:r w:rsidRPr="003146CB">
        <w:rPr>
          <w:rFonts w:asciiTheme="minorHAnsi" w:hAnsiTheme="minorHAnsi" w:cstheme="minorHAnsi"/>
          <w:color w:val="222222"/>
          <w:sz w:val="22"/>
        </w:rPr>
        <w:t>. Moreover, the information about the award-winning paper and its author will be promoted within and beyond the EASA Food Network.</w:t>
      </w:r>
    </w:p>
    <w:p w14:paraId="0390DF41" w14:textId="77777777" w:rsidR="005E5AA5" w:rsidRPr="003146CB" w:rsidRDefault="005E5AA5" w:rsidP="005E5AA5">
      <w:p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color w:val="222222"/>
          <w:sz w:val="22"/>
        </w:rPr>
      </w:pPr>
    </w:p>
    <w:p w14:paraId="5AD56B73" w14:textId="77777777" w:rsidR="00CB553C" w:rsidRPr="003146CB" w:rsidRDefault="00F7697B" w:rsidP="00CB553C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</w:rPr>
      </w:pPr>
      <w:r w:rsidRPr="003146CB">
        <w:rPr>
          <w:rFonts w:asciiTheme="minorHAnsi" w:hAnsiTheme="minorHAnsi" w:cstheme="minorHAnsi"/>
          <w:b/>
          <w:sz w:val="22"/>
        </w:rPr>
        <w:t>Eligibility</w:t>
      </w:r>
    </w:p>
    <w:p w14:paraId="3F56BFB0" w14:textId="77777777" w:rsidR="00CB553C" w:rsidRPr="003146CB" w:rsidRDefault="00F7697B" w:rsidP="00CB553C">
      <w:pPr>
        <w:pStyle w:val="ListParagraph"/>
        <w:numPr>
          <w:ilvl w:val="0"/>
          <w:numId w:val="3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</w:rPr>
      </w:pPr>
      <w:r w:rsidRPr="003146CB">
        <w:rPr>
          <w:rFonts w:asciiTheme="minorHAnsi" w:hAnsiTheme="minorHAnsi" w:cstheme="minorHAnsi"/>
          <w:sz w:val="22"/>
        </w:rPr>
        <w:t>Candidates must be registered in a Master’s program in Anthropology, or a similar discipline, at a European university, or have graduated from a Master’s programme less than two years ago; or be currently in the early stages of the</w:t>
      </w:r>
      <w:r w:rsidR="00CB553C" w:rsidRPr="003146CB">
        <w:rPr>
          <w:rFonts w:asciiTheme="minorHAnsi" w:hAnsiTheme="minorHAnsi" w:cstheme="minorHAnsi"/>
          <w:sz w:val="22"/>
        </w:rPr>
        <w:t>ir PhD in a relevant discipline.</w:t>
      </w:r>
    </w:p>
    <w:p w14:paraId="353D3200" w14:textId="77777777" w:rsidR="00CB553C" w:rsidRPr="003146CB" w:rsidRDefault="00F7697B" w:rsidP="00CB553C">
      <w:pPr>
        <w:pStyle w:val="ListParagraph"/>
        <w:numPr>
          <w:ilvl w:val="0"/>
          <w:numId w:val="3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</w:rPr>
      </w:pPr>
      <w:r w:rsidRPr="003146CB">
        <w:rPr>
          <w:rFonts w:asciiTheme="minorHAnsi" w:hAnsiTheme="minorHAnsi" w:cstheme="minorHAnsi"/>
          <w:sz w:val="22"/>
        </w:rPr>
        <w:t>Co-authored papers will be considered as long as the first author fulfils the first criteria; no author is allowed to hold a PhD at the time of submission.</w:t>
      </w:r>
    </w:p>
    <w:p w14:paraId="780B56FD" w14:textId="028C797F" w:rsidR="00CB553C" w:rsidRPr="003146CB" w:rsidRDefault="00F7697B" w:rsidP="00CB553C">
      <w:pPr>
        <w:pStyle w:val="ListParagraph"/>
        <w:numPr>
          <w:ilvl w:val="0"/>
          <w:numId w:val="3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</w:rPr>
      </w:pPr>
      <w:r w:rsidRPr="003146CB">
        <w:rPr>
          <w:rFonts w:asciiTheme="minorHAnsi" w:hAnsiTheme="minorHAnsi" w:cstheme="minorHAnsi"/>
          <w:sz w:val="22"/>
        </w:rPr>
        <w:t>The paper should be sent to the EASA Food Network co-convenors Dr Stephanie Hobbis (</w:t>
      </w:r>
      <w:hyperlink r:id="rId8" w:history="1">
        <w:r w:rsidRPr="003146CB">
          <w:rPr>
            <w:rStyle w:val="Hyperlink"/>
            <w:rFonts w:asciiTheme="minorHAnsi" w:hAnsiTheme="minorHAnsi" w:cstheme="minorHAnsi"/>
            <w:sz w:val="22"/>
          </w:rPr>
          <w:t>stephanie.hobbis@wur.nl</w:t>
        </w:r>
      </w:hyperlink>
      <w:r w:rsidRPr="003146CB">
        <w:rPr>
          <w:rFonts w:asciiTheme="minorHAnsi" w:hAnsiTheme="minorHAnsi" w:cstheme="minorHAnsi"/>
          <w:sz w:val="22"/>
        </w:rPr>
        <w:t>)</w:t>
      </w:r>
      <w:r w:rsidR="009F0793">
        <w:rPr>
          <w:rFonts w:asciiTheme="minorHAnsi" w:hAnsiTheme="minorHAnsi" w:cstheme="minorHAnsi"/>
          <w:sz w:val="22"/>
        </w:rPr>
        <w:t xml:space="preserve"> and Dr </w:t>
      </w:r>
      <w:r w:rsidR="00570209">
        <w:rPr>
          <w:rFonts w:asciiTheme="minorHAnsi" w:hAnsiTheme="minorHAnsi" w:cstheme="minorHAnsi"/>
          <w:sz w:val="22"/>
        </w:rPr>
        <w:t>Natallia Paulovich</w:t>
      </w:r>
      <w:r w:rsidR="00D95085">
        <w:rPr>
          <w:rFonts w:asciiTheme="minorHAnsi" w:hAnsiTheme="minorHAnsi" w:cstheme="minorHAnsi"/>
          <w:sz w:val="22"/>
        </w:rPr>
        <w:t xml:space="preserve"> (</w:t>
      </w:r>
      <w:hyperlink r:id="rId9" w:history="1">
        <w:r w:rsidR="00295AE6" w:rsidRPr="002C15DD">
          <w:rPr>
            <w:rStyle w:val="Hyperlink"/>
            <w:rFonts w:asciiTheme="minorHAnsi" w:hAnsiTheme="minorHAnsi" w:cstheme="minorHAnsi"/>
            <w:sz w:val="22"/>
          </w:rPr>
          <w:t>n.paulovicz@gmail.com</w:t>
        </w:r>
      </w:hyperlink>
      <w:r w:rsidR="00295AE6">
        <w:rPr>
          <w:rFonts w:asciiTheme="minorHAnsi" w:hAnsiTheme="minorHAnsi" w:cstheme="minorHAnsi"/>
          <w:sz w:val="22"/>
        </w:rPr>
        <w:t>)</w:t>
      </w:r>
      <w:r w:rsidR="00CB553C" w:rsidRPr="003146CB">
        <w:rPr>
          <w:rFonts w:asciiTheme="minorHAnsi" w:hAnsiTheme="minorHAnsi" w:cstheme="minorHAnsi"/>
          <w:sz w:val="22"/>
        </w:rPr>
        <w:t>.</w:t>
      </w:r>
    </w:p>
    <w:p w14:paraId="2866744F" w14:textId="58C902F2" w:rsidR="00CB553C" w:rsidRPr="003146CB" w:rsidRDefault="00F7697B" w:rsidP="00CB553C">
      <w:pPr>
        <w:pStyle w:val="ListParagraph"/>
        <w:numPr>
          <w:ilvl w:val="0"/>
          <w:numId w:val="3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</w:rPr>
      </w:pPr>
      <w:r w:rsidRPr="003146CB">
        <w:rPr>
          <w:rFonts w:asciiTheme="minorHAnsi" w:hAnsiTheme="minorHAnsi" w:cstheme="minorHAnsi"/>
          <w:sz w:val="22"/>
        </w:rPr>
        <w:t xml:space="preserve">Must be received by </w:t>
      </w:r>
      <w:r w:rsidR="005E5AA5">
        <w:rPr>
          <w:rFonts w:asciiTheme="minorHAnsi" w:hAnsiTheme="minorHAnsi" w:cstheme="minorHAnsi"/>
          <w:b/>
          <w:sz w:val="22"/>
        </w:rPr>
        <w:t>Tuesday</w:t>
      </w:r>
      <w:r w:rsidRPr="003146CB">
        <w:rPr>
          <w:rFonts w:asciiTheme="minorHAnsi" w:hAnsiTheme="minorHAnsi" w:cstheme="minorHAnsi"/>
          <w:b/>
          <w:sz w:val="22"/>
        </w:rPr>
        <w:t xml:space="preserve">, </w:t>
      </w:r>
      <w:r w:rsidR="005E5AA5">
        <w:rPr>
          <w:rFonts w:asciiTheme="minorHAnsi" w:hAnsiTheme="minorHAnsi" w:cstheme="minorHAnsi"/>
          <w:b/>
          <w:sz w:val="22"/>
        </w:rPr>
        <w:t>30</w:t>
      </w:r>
      <w:r w:rsidRPr="003146CB">
        <w:rPr>
          <w:rFonts w:asciiTheme="minorHAnsi" w:hAnsiTheme="minorHAnsi" w:cstheme="minorHAnsi"/>
          <w:b/>
          <w:sz w:val="22"/>
        </w:rPr>
        <w:t xml:space="preserve">th of </w:t>
      </w:r>
      <w:r w:rsidR="00570209">
        <w:rPr>
          <w:rFonts w:asciiTheme="minorHAnsi" w:hAnsiTheme="minorHAnsi" w:cstheme="minorHAnsi"/>
          <w:b/>
          <w:sz w:val="22"/>
        </w:rPr>
        <w:t xml:space="preserve">November </w:t>
      </w:r>
      <w:r w:rsidRPr="003146CB">
        <w:rPr>
          <w:rFonts w:asciiTheme="minorHAnsi" w:hAnsiTheme="minorHAnsi" w:cstheme="minorHAnsi"/>
          <w:b/>
          <w:sz w:val="22"/>
        </w:rPr>
        <w:t>202</w:t>
      </w:r>
      <w:r w:rsidR="00570209">
        <w:rPr>
          <w:rFonts w:asciiTheme="minorHAnsi" w:hAnsiTheme="minorHAnsi" w:cstheme="minorHAnsi"/>
          <w:b/>
          <w:sz w:val="22"/>
        </w:rPr>
        <w:t>1</w:t>
      </w:r>
      <w:r w:rsidRPr="003146CB">
        <w:rPr>
          <w:rFonts w:asciiTheme="minorHAnsi" w:hAnsiTheme="minorHAnsi" w:cstheme="minorHAnsi"/>
          <w:b/>
          <w:sz w:val="22"/>
        </w:rPr>
        <w:t>, 23:59 CET</w:t>
      </w:r>
    </w:p>
    <w:p w14:paraId="6CAB38D0" w14:textId="77777777" w:rsidR="00CB553C" w:rsidRPr="003146CB" w:rsidRDefault="00F7697B" w:rsidP="00CB553C">
      <w:pPr>
        <w:pStyle w:val="ListParagraph"/>
        <w:numPr>
          <w:ilvl w:val="0"/>
          <w:numId w:val="3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</w:rPr>
      </w:pPr>
      <w:r w:rsidRPr="003146CB">
        <w:rPr>
          <w:rFonts w:asciiTheme="minorHAnsi" w:hAnsiTheme="minorHAnsi" w:cstheme="minorHAnsi"/>
          <w:sz w:val="22"/>
        </w:rPr>
        <w:t>Must be no less than 4500 words and not exceed 6000 words (including bibliography)</w:t>
      </w:r>
      <w:r w:rsidR="00CB553C" w:rsidRPr="003146CB">
        <w:rPr>
          <w:rFonts w:asciiTheme="minorHAnsi" w:hAnsiTheme="minorHAnsi" w:cstheme="minorHAnsi"/>
          <w:sz w:val="22"/>
        </w:rPr>
        <w:t>.</w:t>
      </w:r>
    </w:p>
    <w:p w14:paraId="6C129A48" w14:textId="77777777" w:rsidR="00CB553C" w:rsidRPr="003146CB" w:rsidRDefault="00F7697B" w:rsidP="00CB553C">
      <w:pPr>
        <w:pStyle w:val="ListParagraph"/>
        <w:numPr>
          <w:ilvl w:val="0"/>
          <w:numId w:val="3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</w:rPr>
      </w:pPr>
      <w:r w:rsidRPr="003146CB">
        <w:rPr>
          <w:rFonts w:asciiTheme="minorHAnsi" w:hAnsiTheme="minorHAnsi" w:cstheme="minorHAnsi"/>
          <w:sz w:val="22"/>
        </w:rPr>
        <w:t>Has to be submitted in English</w:t>
      </w:r>
      <w:r w:rsidR="00CB553C" w:rsidRPr="003146CB">
        <w:rPr>
          <w:rFonts w:asciiTheme="minorHAnsi" w:hAnsiTheme="minorHAnsi" w:cstheme="minorHAnsi"/>
          <w:sz w:val="22"/>
        </w:rPr>
        <w:t>.</w:t>
      </w:r>
    </w:p>
    <w:p w14:paraId="6EF25C02" w14:textId="77777777" w:rsidR="00CB553C" w:rsidRPr="003146CB" w:rsidRDefault="00F7697B" w:rsidP="00CB553C">
      <w:pPr>
        <w:pStyle w:val="ListParagraph"/>
        <w:numPr>
          <w:ilvl w:val="0"/>
          <w:numId w:val="3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</w:rPr>
      </w:pPr>
      <w:r w:rsidRPr="003146CB">
        <w:rPr>
          <w:rFonts w:asciiTheme="minorHAnsi" w:hAnsiTheme="minorHAnsi" w:cstheme="minorHAnsi"/>
          <w:sz w:val="22"/>
        </w:rPr>
        <w:t>Must include an abstract</w:t>
      </w:r>
      <w:r w:rsidR="00CB553C" w:rsidRPr="003146CB">
        <w:rPr>
          <w:rFonts w:asciiTheme="minorHAnsi" w:hAnsiTheme="minorHAnsi" w:cstheme="minorHAnsi"/>
          <w:sz w:val="22"/>
        </w:rPr>
        <w:t>.</w:t>
      </w:r>
    </w:p>
    <w:p w14:paraId="558A3CE5" w14:textId="62C0A1ED" w:rsidR="00E7143C" w:rsidRPr="003146CB" w:rsidRDefault="00F7697B" w:rsidP="00CB553C">
      <w:pPr>
        <w:pStyle w:val="ListParagraph"/>
        <w:numPr>
          <w:ilvl w:val="0"/>
          <w:numId w:val="3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</w:rPr>
      </w:pPr>
      <w:r w:rsidRPr="003146CB">
        <w:rPr>
          <w:rFonts w:asciiTheme="minorHAnsi" w:hAnsiTheme="minorHAnsi" w:cstheme="minorHAnsi"/>
          <w:sz w:val="22"/>
        </w:rPr>
        <w:t>Must indicate the university at which the candidate is (or was) registered and their current year in the programme</w:t>
      </w:r>
      <w:r w:rsidR="00CB553C" w:rsidRPr="003146CB">
        <w:rPr>
          <w:rFonts w:asciiTheme="minorHAnsi" w:hAnsiTheme="minorHAnsi" w:cstheme="minorHAnsi"/>
          <w:sz w:val="22"/>
        </w:rPr>
        <w:t>.</w:t>
      </w:r>
    </w:p>
    <w:p w14:paraId="76C6C6D1" w14:textId="08CE7950" w:rsidR="00F7697B" w:rsidRPr="003146CB" w:rsidRDefault="00F7697B" w:rsidP="006B26F2">
      <w:p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b/>
          <w:bCs/>
          <w:color w:val="222222"/>
          <w:sz w:val="22"/>
        </w:rPr>
      </w:pPr>
      <w:r w:rsidRPr="003146CB">
        <w:rPr>
          <w:rFonts w:asciiTheme="minorHAnsi" w:hAnsiTheme="minorHAnsi" w:cstheme="minorHAnsi"/>
          <w:b/>
          <w:bCs/>
          <w:color w:val="222222"/>
          <w:sz w:val="22"/>
        </w:rPr>
        <w:t>Judging criteria</w:t>
      </w:r>
    </w:p>
    <w:p w14:paraId="7D04C4A1" w14:textId="77777777" w:rsidR="003146CB" w:rsidRPr="003146CB" w:rsidRDefault="00F7697B" w:rsidP="003146CB">
      <w:p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color w:val="222222"/>
          <w:sz w:val="22"/>
        </w:rPr>
      </w:pPr>
      <w:r w:rsidRPr="003146CB">
        <w:rPr>
          <w:rFonts w:asciiTheme="minorHAnsi" w:hAnsiTheme="minorHAnsi" w:cstheme="minorHAnsi"/>
          <w:color w:val="222222"/>
          <w:sz w:val="22"/>
        </w:rPr>
        <w:t>The adjudicating committee will look for papers that:</w:t>
      </w:r>
    </w:p>
    <w:p w14:paraId="21DBF9E5" w14:textId="77777777" w:rsidR="003146CB" w:rsidRPr="003146CB" w:rsidRDefault="00F7697B" w:rsidP="003146C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color w:val="222222"/>
          <w:sz w:val="22"/>
        </w:rPr>
      </w:pPr>
      <w:r w:rsidRPr="003146CB">
        <w:rPr>
          <w:rFonts w:asciiTheme="minorHAnsi" w:hAnsiTheme="minorHAnsi" w:cstheme="minorHAnsi"/>
          <w:color w:val="222222"/>
          <w:sz w:val="22"/>
        </w:rPr>
        <w:t xml:space="preserve">Explicitly engage with anthropological research on food, and clearly demonstrate that engagement </w:t>
      </w:r>
      <w:r w:rsidR="003146CB" w:rsidRPr="003146CB">
        <w:rPr>
          <w:rFonts w:asciiTheme="minorHAnsi" w:hAnsiTheme="minorHAnsi" w:cstheme="minorHAnsi"/>
          <w:color w:val="222222"/>
          <w:sz w:val="22"/>
        </w:rPr>
        <w:t>in their treatment of the topic.</w:t>
      </w:r>
    </w:p>
    <w:p w14:paraId="33331E8E" w14:textId="77777777" w:rsidR="003146CB" w:rsidRPr="003146CB" w:rsidRDefault="00F7697B" w:rsidP="003146C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color w:val="222222"/>
          <w:sz w:val="22"/>
        </w:rPr>
      </w:pPr>
      <w:r w:rsidRPr="003146CB">
        <w:rPr>
          <w:rFonts w:asciiTheme="minorHAnsi" w:hAnsiTheme="minorHAnsi" w:cstheme="minorHAnsi"/>
          <w:color w:val="222222"/>
          <w:sz w:val="22"/>
        </w:rPr>
        <w:t>Are based on the author(s)’ own research.</w:t>
      </w:r>
    </w:p>
    <w:p w14:paraId="0083C97B" w14:textId="77777777" w:rsidR="003146CB" w:rsidRPr="003146CB" w:rsidRDefault="00F7697B" w:rsidP="003146C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color w:val="222222"/>
          <w:sz w:val="22"/>
        </w:rPr>
      </w:pPr>
      <w:r w:rsidRPr="003146CB">
        <w:rPr>
          <w:rFonts w:asciiTheme="minorHAnsi" w:hAnsiTheme="minorHAnsi" w:cstheme="minorHAnsi"/>
          <w:color w:val="222222"/>
          <w:sz w:val="22"/>
        </w:rPr>
        <w:t>Are ethnographically rich and demonstrate effective use of theory and data.</w:t>
      </w:r>
    </w:p>
    <w:p w14:paraId="7C59A16C" w14:textId="77777777" w:rsidR="003146CB" w:rsidRPr="003146CB" w:rsidRDefault="00F7697B" w:rsidP="003146C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color w:val="222222"/>
          <w:sz w:val="22"/>
        </w:rPr>
      </w:pPr>
      <w:r w:rsidRPr="003146CB">
        <w:rPr>
          <w:rFonts w:asciiTheme="minorHAnsi" w:hAnsiTheme="minorHAnsi" w:cstheme="minorHAnsi"/>
          <w:color w:val="222222"/>
          <w:sz w:val="22"/>
        </w:rPr>
        <w:t>Are not merely descriptive and show evidence of original critical analysis.</w:t>
      </w:r>
    </w:p>
    <w:p w14:paraId="7FB84110" w14:textId="52351B5A" w:rsidR="00F7697B" w:rsidRPr="003146CB" w:rsidRDefault="00F7697B" w:rsidP="006B26F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color w:val="222222"/>
          <w:sz w:val="22"/>
        </w:rPr>
      </w:pPr>
      <w:r w:rsidRPr="003146CB">
        <w:rPr>
          <w:rFonts w:asciiTheme="minorHAnsi" w:hAnsiTheme="minorHAnsi" w:cstheme="minorHAnsi"/>
          <w:color w:val="222222"/>
          <w:sz w:val="22"/>
        </w:rPr>
        <w:t>Are well organized, coherent in their argumentation and overall a pleasure to read.</w:t>
      </w:r>
    </w:p>
    <w:p w14:paraId="5A673724" w14:textId="77777777" w:rsidR="003146CB" w:rsidRPr="003146CB" w:rsidRDefault="003146CB" w:rsidP="003146CB">
      <w:pPr>
        <w:pStyle w:val="ListParagraph"/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color w:val="222222"/>
          <w:sz w:val="22"/>
        </w:rPr>
      </w:pPr>
    </w:p>
    <w:p w14:paraId="5AA4FE85" w14:textId="7BDC2990" w:rsidR="00F7697B" w:rsidRPr="0025504C" w:rsidRDefault="00F7697B" w:rsidP="006B26F2">
      <w:p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sz w:val="22"/>
        </w:rPr>
      </w:pPr>
      <w:r w:rsidRPr="003146CB">
        <w:rPr>
          <w:rFonts w:asciiTheme="minorHAnsi" w:hAnsiTheme="minorHAnsi" w:cstheme="minorHAnsi"/>
          <w:color w:val="222222"/>
          <w:sz w:val="22"/>
        </w:rPr>
        <w:t>We would like to invite programme conveners, teachers and supervisors to disseminate the information about this award among their Master and Doctoral students, and encourage students to apply.</w:t>
      </w:r>
    </w:p>
    <w:sectPr w:rsidR="00F7697B" w:rsidRPr="0025504C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F7640E"/>
    <w:multiLevelType w:val="hybridMultilevel"/>
    <w:tmpl w:val="77CE9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B3B79"/>
    <w:multiLevelType w:val="hybridMultilevel"/>
    <w:tmpl w:val="BF465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D497F"/>
    <w:multiLevelType w:val="hybridMultilevel"/>
    <w:tmpl w:val="8482F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B22F3"/>
    <w:multiLevelType w:val="hybridMultilevel"/>
    <w:tmpl w:val="910E4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97B"/>
    <w:rsid w:val="001573DD"/>
    <w:rsid w:val="0025504C"/>
    <w:rsid w:val="00295AE6"/>
    <w:rsid w:val="003146CB"/>
    <w:rsid w:val="003923CF"/>
    <w:rsid w:val="0056701E"/>
    <w:rsid w:val="00570209"/>
    <w:rsid w:val="005E5AA5"/>
    <w:rsid w:val="00650927"/>
    <w:rsid w:val="006B26F2"/>
    <w:rsid w:val="008F5438"/>
    <w:rsid w:val="0091099B"/>
    <w:rsid w:val="009F0793"/>
    <w:rsid w:val="00AB2429"/>
    <w:rsid w:val="00B820C0"/>
    <w:rsid w:val="00CB553C"/>
    <w:rsid w:val="00D01CFF"/>
    <w:rsid w:val="00D95085"/>
    <w:rsid w:val="00DB3636"/>
    <w:rsid w:val="00E7143C"/>
    <w:rsid w:val="00E842B2"/>
    <w:rsid w:val="00F7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903F6"/>
  <w15:chartTrackingRefBased/>
  <w15:docId w15:val="{6425F616-89B3-4BA8-AA52-86AE969C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160" w:line="30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9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697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697B"/>
    <w:rPr>
      <w:color w:val="808080"/>
      <w:shd w:val="clear" w:color="auto" w:fill="E6E6E6"/>
    </w:rPr>
  </w:style>
  <w:style w:type="paragraph" w:customStyle="1" w:styleId="Default">
    <w:name w:val="Default"/>
    <w:rsid w:val="006B26F2"/>
    <w:pPr>
      <w:autoSpaceDE w:val="0"/>
      <w:autoSpaceDN w:val="0"/>
      <w:adjustRightInd w:val="0"/>
      <w:spacing w:after="0" w:line="240" w:lineRule="auto"/>
    </w:pPr>
    <w:rPr>
      <w:rFonts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2B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842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42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42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2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2B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95AE6"/>
    <w:rPr>
      <w:color w:val="605E5C"/>
      <w:shd w:val="clear" w:color="auto" w:fill="E1DFDD"/>
    </w:rPr>
  </w:style>
  <w:style w:type="character" w:customStyle="1" w:styleId="org">
    <w:name w:val="org"/>
    <w:basedOn w:val="DefaultParagraphFont"/>
    <w:rsid w:val="005E5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0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ie.hobbis@wur.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n.paulovicz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F060D8D71CB4EBA46C132746DAA9C" ma:contentTypeVersion="10" ma:contentTypeDescription="Een nieuw document maken." ma:contentTypeScope="" ma:versionID="649a3914d1723b6e598ec07e893c1b07">
  <xsd:schema xmlns:xsd="http://www.w3.org/2001/XMLSchema" xmlns:xs="http://www.w3.org/2001/XMLSchema" xmlns:p="http://schemas.microsoft.com/office/2006/metadata/properties" xmlns:ns3="69c995a3-b15d-440e-8431-e4870ee2b3a4" targetNamespace="http://schemas.microsoft.com/office/2006/metadata/properties" ma:root="true" ma:fieldsID="d934c2ee0bd20b1a664528ace87c39fe" ns3:_="">
    <xsd:import namespace="69c995a3-b15d-440e-8431-e4870ee2b3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995a3-b15d-440e-8431-e4870ee2b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254754-8050-4150-9432-F3F07CBA2B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BD6393-1B1B-45AF-A056-5258423C0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54C5D7-0E8F-4F65-B218-AC21DD65C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c995a3-b15d-440e-8431-e4870ee2b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Hobbis, Stephanie</dc:creator>
  <cp:keywords/>
  <dc:description/>
  <cp:lastModifiedBy>Hobbis, Stephanie</cp:lastModifiedBy>
  <cp:revision>11</cp:revision>
  <dcterms:created xsi:type="dcterms:W3CDTF">2021-09-10T12:03:00Z</dcterms:created>
  <dcterms:modified xsi:type="dcterms:W3CDTF">2021-10-19T12:14:00Z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0x010100FCDF060D8D71CB4EBA46C132746DAA9C</vt:lpwstr>
  </property>
</Properties>
</file>